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FF" w:rsidRPr="00420A14" w:rsidRDefault="00420A14" w:rsidP="00A838A0">
      <w:pPr>
        <w:pStyle w:val="Balk11"/>
        <w:ind w:left="424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46EFF" w:rsidRPr="00420A14">
        <w:rPr>
          <w:rFonts w:ascii="Times New Roman" w:hAnsi="Times New Roman" w:cs="Times New Roman"/>
          <w:sz w:val="24"/>
          <w:szCs w:val="24"/>
        </w:rPr>
        <w:t>T.C.</w:t>
      </w:r>
    </w:p>
    <w:p w:rsidR="00420A14" w:rsidRDefault="00420A14" w:rsidP="00A838A0">
      <w:pPr>
        <w:spacing w:before="119"/>
        <w:ind w:left="743" w:right="683"/>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846EFF" w:rsidRPr="00420A14">
        <w:rPr>
          <w:rFonts w:ascii="Times New Roman" w:hAnsi="Times New Roman" w:cs="Times New Roman"/>
          <w:b/>
          <w:sz w:val="24"/>
          <w:szCs w:val="24"/>
        </w:rPr>
        <w:t>KAHRAMANMARAŞ İSTİKLAL ÜNİVERSİTESİ REKTÖRLÜĞÜ</w:t>
      </w:r>
    </w:p>
    <w:p w:rsidR="00846EFF" w:rsidRPr="00420A14" w:rsidRDefault="00420A14" w:rsidP="00A838A0">
      <w:pPr>
        <w:spacing w:before="119"/>
        <w:ind w:right="683"/>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420A14">
        <w:rPr>
          <w:rFonts w:ascii="Times New Roman" w:hAnsi="Times New Roman" w:cs="Times New Roman"/>
          <w:b/>
          <w:sz w:val="24"/>
          <w:szCs w:val="24"/>
        </w:rPr>
        <w:t xml:space="preserve"> </w:t>
      </w:r>
      <w:r w:rsidR="00846EFF" w:rsidRPr="00420A14">
        <w:rPr>
          <w:rFonts w:ascii="Times New Roman" w:hAnsi="Times New Roman" w:cs="Times New Roman"/>
          <w:b/>
          <w:sz w:val="24"/>
          <w:szCs w:val="24"/>
        </w:rPr>
        <w:t>DEPREMLER NEDENİYLE PERSONELİN ÇALIŞMASINA DAİR USUL VE ESASLAR</w:t>
      </w:r>
    </w:p>
    <w:p w:rsidR="00846EFF" w:rsidRPr="00420A14" w:rsidRDefault="00846EFF" w:rsidP="00A838A0">
      <w:pPr>
        <w:pStyle w:val="GvdeMetni"/>
        <w:spacing w:before="8"/>
        <w:jc w:val="both"/>
        <w:rPr>
          <w:rFonts w:ascii="Times New Roman" w:hAnsi="Times New Roman" w:cs="Times New Roman"/>
          <w:b/>
          <w:sz w:val="24"/>
          <w:szCs w:val="24"/>
        </w:rPr>
      </w:pPr>
    </w:p>
    <w:p w:rsidR="00846EFF" w:rsidRPr="00420A14" w:rsidRDefault="00846EFF" w:rsidP="00A838A0">
      <w:pPr>
        <w:pStyle w:val="Balk21"/>
        <w:ind w:right="683"/>
        <w:jc w:val="both"/>
        <w:rPr>
          <w:rFonts w:ascii="Times New Roman" w:hAnsi="Times New Roman" w:cs="Times New Roman"/>
          <w:sz w:val="24"/>
          <w:szCs w:val="24"/>
        </w:rPr>
      </w:pPr>
      <w:r w:rsidRPr="00420A14">
        <w:rPr>
          <w:rFonts w:ascii="Times New Roman" w:hAnsi="Times New Roman" w:cs="Times New Roman"/>
          <w:sz w:val="24"/>
          <w:szCs w:val="24"/>
        </w:rPr>
        <w:t>BİRİNCİ BÖLÜM</w:t>
      </w:r>
    </w:p>
    <w:p w:rsidR="00846EFF" w:rsidRPr="00420A14" w:rsidRDefault="00420A14" w:rsidP="00A838A0">
      <w:pPr>
        <w:spacing w:before="160"/>
        <w:ind w:right="681"/>
        <w:jc w:val="both"/>
        <w:rPr>
          <w:rFonts w:ascii="Times New Roman" w:hAnsi="Times New Roman" w:cs="Times New Roman"/>
          <w:b/>
          <w:sz w:val="24"/>
          <w:szCs w:val="24"/>
        </w:rPr>
      </w:pPr>
      <w:r>
        <w:rPr>
          <w:rFonts w:ascii="Times New Roman" w:hAnsi="Times New Roman" w:cs="Times New Roman"/>
          <w:b/>
          <w:sz w:val="24"/>
          <w:szCs w:val="24"/>
        </w:rPr>
        <w:t xml:space="preserve">  </w:t>
      </w:r>
      <w:r w:rsidR="00846EFF" w:rsidRPr="00420A14">
        <w:rPr>
          <w:rFonts w:ascii="Times New Roman" w:hAnsi="Times New Roman" w:cs="Times New Roman"/>
          <w:b/>
          <w:sz w:val="24"/>
          <w:szCs w:val="24"/>
        </w:rPr>
        <w:t>Amaç, Kapsam ve Dayanak ve Tanımlar</w:t>
      </w:r>
    </w:p>
    <w:p w:rsidR="00846EFF" w:rsidRPr="00420A14" w:rsidRDefault="00846EFF" w:rsidP="00A838A0">
      <w:pPr>
        <w:pStyle w:val="GvdeMetni"/>
        <w:spacing w:before="7"/>
        <w:jc w:val="both"/>
        <w:rPr>
          <w:rFonts w:ascii="Times New Roman" w:hAnsi="Times New Roman" w:cs="Times New Roman"/>
          <w:b/>
          <w:sz w:val="24"/>
          <w:szCs w:val="24"/>
        </w:rPr>
      </w:pPr>
    </w:p>
    <w:p w:rsidR="00846EFF" w:rsidRPr="00420A14" w:rsidRDefault="00846EFF" w:rsidP="00A838A0">
      <w:pPr>
        <w:ind w:left="109"/>
        <w:jc w:val="both"/>
        <w:rPr>
          <w:rFonts w:ascii="Times New Roman" w:hAnsi="Times New Roman" w:cs="Times New Roman"/>
          <w:b/>
          <w:sz w:val="24"/>
          <w:szCs w:val="24"/>
        </w:rPr>
      </w:pPr>
      <w:r w:rsidRPr="00420A14">
        <w:rPr>
          <w:rFonts w:ascii="Times New Roman" w:hAnsi="Times New Roman" w:cs="Times New Roman"/>
          <w:b/>
          <w:sz w:val="24"/>
          <w:szCs w:val="24"/>
        </w:rPr>
        <w:t>Amaç</w:t>
      </w:r>
    </w:p>
    <w:p w:rsidR="00846EFF" w:rsidRPr="00420A14" w:rsidRDefault="00846EFF" w:rsidP="00086CEA">
      <w:pPr>
        <w:pStyle w:val="GvdeMetni"/>
        <w:spacing w:before="113" w:line="254" w:lineRule="auto"/>
        <w:ind w:left="133" w:right="14" w:hanging="10"/>
        <w:jc w:val="both"/>
        <w:rPr>
          <w:rFonts w:ascii="Times New Roman" w:hAnsi="Times New Roman" w:cs="Times New Roman"/>
          <w:sz w:val="24"/>
          <w:szCs w:val="24"/>
        </w:rPr>
      </w:pPr>
      <w:r w:rsidRPr="00420A14">
        <w:rPr>
          <w:rFonts w:ascii="Times New Roman" w:hAnsi="Times New Roman" w:cs="Times New Roman"/>
          <w:b/>
          <w:sz w:val="24"/>
          <w:szCs w:val="24"/>
        </w:rPr>
        <w:t xml:space="preserve">Madde 1- </w:t>
      </w:r>
      <w:r w:rsidRPr="00420A14">
        <w:rPr>
          <w:rFonts w:ascii="Times New Roman" w:hAnsi="Times New Roman" w:cs="Times New Roman"/>
          <w:sz w:val="24"/>
          <w:szCs w:val="24"/>
        </w:rPr>
        <w:t>(1) Bölgemizde 06/02/2023 tarihinde meydana gelen depremler sonrası Üniversitemiz akademik ve idari personelinin çalışma usul ve esaslarını belirlemeyi amaçlar.</w:t>
      </w:r>
    </w:p>
    <w:p w:rsidR="00846EFF" w:rsidRPr="00420A14" w:rsidRDefault="00846EFF" w:rsidP="00A838A0">
      <w:pPr>
        <w:pStyle w:val="GvdeMetni"/>
        <w:spacing w:before="11"/>
        <w:jc w:val="both"/>
        <w:rPr>
          <w:rFonts w:ascii="Times New Roman" w:hAnsi="Times New Roman" w:cs="Times New Roman"/>
          <w:sz w:val="24"/>
          <w:szCs w:val="24"/>
        </w:rPr>
      </w:pPr>
    </w:p>
    <w:p w:rsidR="00846EFF" w:rsidRPr="00420A14" w:rsidRDefault="00846EFF" w:rsidP="00A838A0">
      <w:pPr>
        <w:pStyle w:val="Balk21"/>
        <w:jc w:val="both"/>
        <w:rPr>
          <w:rFonts w:ascii="Times New Roman" w:hAnsi="Times New Roman" w:cs="Times New Roman"/>
          <w:sz w:val="24"/>
          <w:szCs w:val="24"/>
        </w:rPr>
      </w:pPr>
      <w:r w:rsidRPr="00420A14">
        <w:rPr>
          <w:rFonts w:ascii="Times New Roman" w:hAnsi="Times New Roman" w:cs="Times New Roman"/>
          <w:sz w:val="24"/>
          <w:szCs w:val="24"/>
        </w:rPr>
        <w:t>Kapsam</w:t>
      </w:r>
    </w:p>
    <w:p w:rsidR="00846EFF" w:rsidRPr="00420A14" w:rsidRDefault="00846EFF" w:rsidP="00086CEA">
      <w:pPr>
        <w:pStyle w:val="GvdeMetni"/>
        <w:spacing w:before="113" w:line="252" w:lineRule="auto"/>
        <w:ind w:left="133" w:right="92" w:hanging="10"/>
        <w:jc w:val="both"/>
        <w:rPr>
          <w:rFonts w:ascii="Times New Roman" w:hAnsi="Times New Roman" w:cs="Times New Roman"/>
          <w:sz w:val="24"/>
          <w:szCs w:val="24"/>
        </w:rPr>
      </w:pPr>
      <w:r w:rsidRPr="00420A14">
        <w:rPr>
          <w:rFonts w:ascii="Times New Roman" w:hAnsi="Times New Roman" w:cs="Times New Roman"/>
          <w:b/>
          <w:sz w:val="24"/>
          <w:szCs w:val="24"/>
        </w:rPr>
        <w:t xml:space="preserve">Madde 2- </w:t>
      </w:r>
      <w:r w:rsidRPr="00420A14">
        <w:rPr>
          <w:rFonts w:ascii="Times New Roman" w:hAnsi="Times New Roman" w:cs="Times New Roman"/>
          <w:sz w:val="24"/>
          <w:szCs w:val="24"/>
        </w:rPr>
        <w:t>(1) Bu usul ve esaslar, Üniversitenin tüm akademik ve idari personelini kapsar.</w:t>
      </w:r>
    </w:p>
    <w:p w:rsidR="00846EFF" w:rsidRPr="00420A14" w:rsidRDefault="00846EFF" w:rsidP="00A838A0">
      <w:pPr>
        <w:pStyle w:val="GvdeMetni"/>
        <w:spacing w:before="11"/>
        <w:jc w:val="both"/>
        <w:rPr>
          <w:rFonts w:ascii="Times New Roman" w:hAnsi="Times New Roman" w:cs="Times New Roman"/>
          <w:sz w:val="24"/>
          <w:szCs w:val="24"/>
        </w:rPr>
      </w:pPr>
    </w:p>
    <w:p w:rsidR="00846EFF" w:rsidRPr="00420A14" w:rsidRDefault="00846EFF" w:rsidP="00A838A0">
      <w:pPr>
        <w:pStyle w:val="Balk21"/>
        <w:jc w:val="both"/>
        <w:rPr>
          <w:rFonts w:ascii="Times New Roman" w:hAnsi="Times New Roman" w:cs="Times New Roman"/>
          <w:sz w:val="24"/>
          <w:szCs w:val="24"/>
        </w:rPr>
      </w:pPr>
      <w:r w:rsidRPr="00420A14">
        <w:rPr>
          <w:rFonts w:ascii="Times New Roman" w:hAnsi="Times New Roman" w:cs="Times New Roman"/>
          <w:sz w:val="24"/>
          <w:szCs w:val="24"/>
        </w:rPr>
        <w:t>Dayanak</w:t>
      </w:r>
    </w:p>
    <w:p w:rsidR="00846EFF" w:rsidRPr="00420A14" w:rsidRDefault="00846EFF" w:rsidP="00086CEA">
      <w:pPr>
        <w:pStyle w:val="GvdeMetni"/>
        <w:spacing w:before="113" w:line="254" w:lineRule="auto"/>
        <w:ind w:left="133" w:right="14" w:hanging="10"/>
        <w:jc w:val="both"/>
        <w:rPr>
          <w:rFonts w:ascii="Times New Roman" w:hAnsi="Times New Roman" w:cs="Times New Roman"/>
          <w:sz w:val="24"/>
          <w:szCs w:val="24"/>
        </w:rPr>
      </w:pPr>
      <w:r w:rsidRPr="00420A14">
        <w:rPr>
          <w:rFonts w:ascii="Times New Roman" w:hAnsi="Times New Roman" w:cs="Times New Roman"/>
          <w:b/>
          <w:sz w:val="24"/>
          <w:szCs w:val="24"/>
        </w:rPr>
        <w:t xml:space="preserve">Madde 3- </w:t>
      </w:r>
      <w:r w:rsidRPr="00420A14">
        <w:rPr>
          <w:rFonts w:ascii="Times New Roman" w:hAnsi="Times New Roman" w:cs="Times New Roman"/>
          <w:sz w:val="24"/>
          <w:szCs w:val="24"/>
        </w:rPr>
        <w:t>(1) Bu usul ve esaslar, 15 Şubat 2023 tarihli Resmi Gazete’de yayımlanan 2023/5 sayılı Cumhurbaşkanlığı tarafından yayımlanan Genelgeye dayanılarak hazırlanmıştır.</w:t>
      </w:r>
    </w:p>
    <w:p w:rsidR="00846EFF" w:rsidRPr="00420A14" w:rsidRDefault="00846EFF" w:rsidP="00A838A0">
      <w:pPr>
        <w:pStyle w:val="GvdeMetni"/>
        <w:spacing w:before="6"/>
        <w:jc w:val="both"/>
        <w:rPr>
          <w:rFonts w:ascii="Times New Roman" w:hAnsi="Times New Roman" w:cs="Times New Roman"/>
          <w:sz w:val="24"/>
          <w:szCs w:val="24"/>
        </w:rPr>
      </w:pPr>
    </w:p>
    <w:p w:rsidR="00846EFF" w:rsidRPr="00420A14" w:rsidRDefault="00846EFF" w:rsidP="00A838A0">
      <w:pPr>
        <w:pStyle w:val="Balk21"/>
        <w:jc w:val="both"/>
        <w:rPr>
          <w:rFonts w:ascii="Times New Roman" w:hAnsi="Times New Roman" w:cs="Times New Roman"/>
          <w:sz w:val="24"/>
          <w:szCs w:val="24"/>
        </w:rPr>
      </w:pPr>
      <w:r w:rsidRPr="00420A14">
        <w:rPr>
          <w:rFonts w:ascii="Times New Roman" w:hAnsi="Times New Roman" w:cs="Times New Roman"/>
          <w:sz w:val="24"/>
          <w:szCs w:val="24"/>
        </w:rPr>
        <w:t>Tanımlar</w:t>
      </w:r>
    </w:p>
    <w:p w:rsidR="00846EFF" w:rsidRPr="00420A14" w:rsidRDefault="00846EFF" w:rsidP="00A838A0">
      <w:pPr>
        <w:spacing w:before="116"/>
        <w:ind w:left="124"/>
        <w:jc w:val="both"/>
        <w:rPr>
          <w:rFonts w:ascii="Times New Roman" w:hAnsi="Times New Roman" w:cs="Times New Roman"/>
          <w:sz w:val="24"/>
          <w:szCs w:val="24"/>
        </w:rPr>
      </w:pPr>
      <w:r w:rsidRPr="00420A14">
        <w:rPr>
          <w:rFonts w:ascii="Times New Roman" w:hAnsi="Times New Roman" w:cs="Times New Roman"/>
          <w:b/>
          <w:sz w:val="24"/>
          <w:szCs w:val="24"/>
        </w:rPr>
        <w:t xml:space="preserve">Madde 4- </w:t>
      </w:r>
      <w:r w:rsidRPr="00420A14">
        <w:rPr>
          <w:rFonts w:ascii="Times New Roman" w:hAnsi="Times New Roman" w:cs="Times New Roman"/>
          <w:sz w:val="24"/>
          <w:szCs w:val="24"/>
        </w:rPr>
        <w:t>(1) Bu usul ve esaslarda geçen;</w:t>
      </w:r>
    </w:p>
    <w:p w:rsidR="00846EFF" w:rsidRPr="00420A14" w:rsidRDefault="00846EFF" w:rsidP="00A838A0">
      <w:pPr>
        <w:pStyle w:val="GvdeMetni"/>
        <w:spacing w:before="115"/>
        <w:ind w:left="124"/>
        <w:jc w:val="both"/>
        <w:rPr>
          <w:rFonts w:ascii="Times New Roman" w:hAnsi="Times New Roman" w:cs="Times New Roman"/>
          <w:sz w:val="24"/>
          <w:szCs w:val="24"/>
        </w:rPr>
      </w:pPr>
      <w:r w:rsidRPr="00420A14">
        <w:rPr>
          <w:rFonts w:ascii="Times New Roman" w:hAnsi="Times New Roman" w:cs="Times New Roman"/>
          <w:b/>
          <w:sz w:val="24"/>
          <w:szCs w:val="24"/>
        </w:rPr>
        <w:t xml:space="preserve">Birim amirleri: </w:t>
      </w:r>
      <w:r w:rsidRPr="00420A14">
        <w:rPr>
          <w:rFonts w:ascii="Times New Roman" w:hAnsi="Times New Roman" w:cs="Times New Roman"/>
          <w:sz w:val="24"/>
          <w:szCs w:val="24"/>
        </w:rPr>
        <w:t>2547 sayılı Yükseköğretim Kanunu'nun 53'üncü maddesinde sayılan</w:t>
      </w:r>
      <w:r w:rsidR="00420A14">
        <w:rPr>
          <w:rFonts w:ascii="Times New Roman" w:hAnsi="Times New Roman" w:cs="Times New Roman"/>
          <w:sz w:val="24"/>
          <w:szCs w:val="24"/>
        </w:rPr>
        <w:t xml:space="preserve"> disiplin amirlerini,</w:t>
      </w:r>
    </w:p>
    <w:p w:rsidR="00420A14" w:rsidRDefault="00846EFF" w:rsidP="00A838A0">
      <w:pPr>
        <w:pStyle w:val="GvdeMetni"/>
        <w:spacing w:before="113" w:line="343" w:lineRule="auto"/>
        <w:ind w:left="133" w:right="14" w:hanging="10"/>
        <w:jc w:val="both"/>
        <w:rPr>
          <w:rFonts w:ascii="Times New Roman" w:hAnsi="Times New Roman" w:cs="Times New Roman"/>
          <w:sz w:val="24"/>
          <w:szCs w:val="24"/>
        </w:rPr>
      </w:pPr>
      <w:r w:rsidRPr="00420A14">
        <w:rPr>
          <w:rFonts w:ascii="Times New Roman" w:hAnsi="Times New Roman" w:cs="Times New Roman"/>
          <w:b/>
          <w:sz w:val="24"/>
          <w:szCs w:val="24"/>
        </w:rPr>
        <w:t xml:space="preserve">Rektör: </w:t>
      </w:r>
      <w:r w:rsidRPr="00420A14">
        <w:rPr>
          <w:rFonts w:ascii="Times New Roman" w:hAnsi="Times New Roman" w:cs="Times New Roman"/>
          <w:sz w:val="24"/>
          <w:szCs w:val="24"/>
        </w:rPr>
        <w:t xml:space="preserve">Kahramanmaraş </w:t>
      </w:r>
      <w:r w:rsidR="00420A14">
        <w:rPr>
          <w:rFonts w:ascii="Times New Roman" w:hAnsi="Times New Roman" w:cs="Times New Roman"/>
          <w:sz w:val="24"/>
          <w:szCs w:val="24"/>
        </w:rPr>
        <w:t>İstiklal Üniversitesi Rektörünü,</w:t>
      </w:r>
    </w:p>
    <w:p w:rsidR="00420A14" w:rsidRDefault="00846EFF" w:rsidP="00A838A0">
      <w:pPr>
        <w:pStyle w:val="GvdeMetni"/>
        <w:spacing w:before="113" w:line="343" w:lineRule="auto"/>
        <w:ind w:left="133" w:right="14" w:hanging="10"/>
        <w:jc w:val="both"/>
        <w:rPr>
          <w:rFonts w:ascii="Times New Roman" w:hAnsi="Times New Roman" w:cs="Times New Roman"/>
          <w:sz w:val="24"/>
          <w:szCs w:val="24"/>
        </w:rPr>
      </w:pPr>
      <w:r w:rsidRPr="00420A14">
        <w:rPr>
          <w:rFonts w:ascii="Times New Roman" w:hAnsi="Times New Roman" w:cs="Times New Roman"/>
          <w:b/>
          <w:sz w:val="24"/>
          <w:szCs w:val="24"/>
        </w:rPr>
        <w:t xml:space="preserve">Senato: </w:t>
      </w:r>
      <w:r w:rsidRPr="00420A14">
        <w:rPr>
          <w:rFonts w:ascii="Times New Roman" w:hAnsi="Times New Roman" w:cs="Times New Roman"/>
          <w:sz w:val="24"/>
          <w:szCs w:val="24"/>
        </w:rPr>
        <w:t xml:space="preserve">Kahramanmaraş İstiklal Üniversitesi Senatosunu  </w:t>
      </w:r>
    </w:p>
    <w:p w:rsidR="00846EFF" w:rsidRPr="00420A14" w:rsidRDefault="00846EFF" w:rsidP="00A838A0">
      <w:pPr>
        <w:pStyle w:val="GvdeMetni"/>
        <w:spacing w:before="113" w:line="343" w:lineRule="auto"/>
        <w:ind w:left="133" w:right="14" w:hanging="10"/>
        <w:jc w:val="both"/>
        <w:rPr>
          <w:rFonts w:ascii="Times New Roman" w:hAnsi="Times New Roman" w:cs="Times New Roman"/>
          <w:sz w:val="24"/>
          <w:szCs w:val="24"/>
        </w:rPr>
      </w:pPr>
      <w:r w:rsidRPr="00420A14">
        <w:rPr>
          <w:rFonts w:ascii="Times New Roman" w:hAnsi="Times New Roman" w:cs="Times New Roman"/>
          <w:sz w:val="24"/>
          <w:szCs w:val="24"/>
        </w:rPr>
        <w:t>ifade eder.</w:t>
      </w:r>
    </w:p>
    <w:p w:rsidR="00420A14" w:rsidRDefault="00420A14" w:rsidP="00A838A0">
      <w:pPr>
        <w:pStyle w:val="Balk21"/>
        <w:ind w:right="681"/>
        <w:jc w:val="both"/>
        <w:rPr>
          <w:rFonts w:ascii="Times New Roman" w:hAnsi="Times New Roman" w:cs="Times New Roman"/>
          <w:sz w:val="24"/>
          <w:szCs w:val="24"/>
        </w:rPr>
      </w:pPr>
    </w:p>
    <w:p w:rsidR="00846EFF" w:rsidRPr="00420A14" w:rsidRDefault="00846EFF" w:rsidP="00A838A0">
      <w:pPr>
        <w:pStyle w:val="Balk21"/>
        <w:ind w:right="681"/>
        <w:jc w:val="both"/>
        <w:rPr>
          <w:rFonts w:ascii="Times New Roman" w:hAnsi="Times New Roman" w:cs="Times New Roman"/>
          <w:sz w:val="24"/>
          <w:szCs w:val="24"/>
        </w:rPr>
      </w:pPr>
      <w:r w:rsidRPr="00420A14">
        <w:rPr>
          <w:rFonts w:ascii="Times New Roman" w:hAnsi="Times New Roman" w:cs="Times New Roman"/>
          <w:sz w:val="24"/>
          <w:szCs w:val="24"/>
        </w:rPr>
        <w:t>İKİNCİ BÖLÜM</w:t>
      </w:r>
    </w:p>
    <w:p w:rsidR="00846EFF" w:rsidRPr="00420A14" w:rsidRDefault="00420A14" w:rsidP="00A838A0">
      <w:pPr>
        <w:spacing w:before="115"/>
        <w:ind w:right="689"/>
        <w:jc w:val="both"/>
        <w:rPr>
          <w:rFonts w:ascii="Times New Roman" w:hAnsi="Times New Roman" w:cs="Times New Roman"/>
          <w:b/>
          <w:sz w:val="24"/>
          <w:szCs w:val="24"/>
        </w:rPr>
      </w:pPr>
      <w:r>
        <w:rPr>
          <w:rFonts w:ascii="Times New Roman" w:hAnsi="Times New Roman" w:cs="Times New Roman"/>
          <w:b/>
          <w:sz w:val="24"/>
          <w:szCs w:val="24"/>
        </w:rPr>
        <w:t xml:space="preserve">  </w:t>
      </w:r>
      <w:r w:rsidR="00846EFF" w:rsidRPr="00420A14">
        <w:rPr>
          <w:rFonts w:ascii="Times New Roman" w:hAnsi="Times New Roman" w:cs="Times New Roman"/>
          <w:b/>
          <w:sz w:val="24"/>
          <w:szCs w:val="24"/>
        </w:rPr>
        <w:t>Personelin Çalışma Esasları</w:t>
      </w:r>
    </w:p>
    <w:p w:rsidR="00846EFF" w:rsidRPr="00420A14" w:rsidRDefault="00846EFF" w:rsidP="00A838A0">
      <w:pPr>
        <w:ind w:left="109"/>
        <w:jc w:val="both"/>
        <w:rPr>
          <w:rFonts w:ascii="Times New Roman" w:hAnsi="Times New Roman" w:cs="Times New Roman"/>
          <w:b/>
          <w:sz w:val="24"/>
          <w:szCs w:val="24"/>
        </w:rPr>
      </w:pPr>
      <w:r w:rsidRPr="00420A14">
        <w:rPr>
          <w:rFonts w:ascii="Times New Roman" w:hAnsi="Times New Roman" w:cs="Times New Roman"/>
          <w:b/>
          <w:sz w:val="24"/>
          <w:szCs w:val="24"/>
        </w:rPr>
        <w:t>Personelin Çalışma Esasları</w:t>
      </w:r>
    </w:p>
    <w:p w:rsidR="00846EFF" w:rsidRPr="00420A14" w:rsidRDefault="00846EFF" w:rsidP="00A838A0">
      <w:pPr>
        <w:pStyle w:val="GvdeMetni"/>
        <w:spacing w:before="115"/>
        <w:ind w:left="124"/>
        <w:jc w:val="both"/>
        <w:rPr>
          <w:rFonts w:ascii="Times New Roman" w:hAnsi="Times New Roman" w:cs="Times New Roman"/>
          <w:sz w:val="24"/>
          <w:szCs w:val="24"/>
        </w:rPr>
      </w:pPr>
      <w:r w:rsidRPr="00420A14">
        <w:rPr>
          <w:rFonts w:ascii="Times New Roman" w:hAnsi="Times New Roman" w:cs="Times New Roman"/>
          <w:b/>
          <w:sz w:val="24"/>
          <w:szCs w:val="24"/>
        </w:rPr>
        <w:t xml:space="preserve">Madde 5- </w:t>
      </w:r>
      <w:r w:rsidRPr="00420A14">
        <w:rPr>
          <w:rFonts w:ascii="Times New Roman" w:hAnsi="Times New Roman" w:cs="Times New Roman"/>
          <w:sz w:val="24"/>
          <w:szCs w:val="24"/>
        </w:rPr>
        <w:t>(1) Personelin çalışmasına dair uygulama esasları aşağıdaki gibidir.</w:t>
      </w:r>
    </w:p>
    <w:p w:rsidR="00846EFF" w:rsidRPr="00420A14" w:rsidRDefault="00846EFF" w:rsidP="00A838A0">
      <w:pPr>
        <w:jc w:val="both"/>
        <w:rPr>
          <w:rFonts w:ascii="Times New Roman" w:hAnsi="Times New Roman" w:cs="Times New Roman"/>
          <w:sz w:val="24"/>
          <w:szCs w:val="24"/>
        </w:rPr>
        <w:sectPr w:rsidR="00846EFF" w:rsidRPr="00420A14" w:rsidSect="00846EFF">
          <w:footerReference w:type="default" r:id="rId8"/>
          <w:pgSz w:w="12240" w:h="15840"/>
          <w:pgMar w:top="851" w:right="1040" w:bottom="280" w:left="980" w:header="708" w:footer="708" w:gutter="0"/>
          <w:cols w:space="708"/>
        </w:sectPr>
      </w:pPr>
    </w:p>
    <w:p w:rsidR="00846EFF" w:rsidRDefault="00846EFF" w:rsidP="00A838A0">
      <w:pPr>
        <w:pStyle w:val="ListeParagraf"/>
        <w:numPr>
          <w:ilvl w:val="0"/>
          <w:numId w:val="1"/>
        </w:numPr>
        <w:tabs>
          <w:tab w:val="left" w:pos="485"/>
        </w:tabs>
        <w:spacing w:before="33"/>
        <w:jc w:val="both"/>
        <w:rPr>
          <w:rFonts w:ascii="Times New Roman" w:hAnsi="Times New Roman" w:cs="Times New Roman"/>
          <w:sz w:val="24"/>
          <w:szCs w:val="24"/>
        </w:rPr>
      </w:pPr>
      <w:r w:rsidRPr="00420A14">
        <w:rPr>
          <w:rFonts w:ascii="Times New Roman" w:hAnsi="Times New Roman" w:cs="Times New Roman"/>
          <w:sz w:val="24"/>
          <w:szCs w:val="24"/>
        </w:rPr>
        <w:lastRenderedPageBreak/>
        <w:t>Eğitim-öğretim ve idari faaliyetlerin aksatılmadan yürütülmesi</w:t>
      </w:r>
      <w:r w:rsidRPr="00420A14">
        <w:rPr>
          <w:rFonts w:ascii="Times New Roman" w:hAnsi="Times New Roman" w:cs="Times New Roman"/>
          <w:spacing w:val="-12"/>
          <w:sz w:val="24"/>
          <w:szCs w:val="24"/>
        </w:rPr>
        <w:t xml:space="preserve"> </w:t>
      </w:r>
      <w:r w:rsidRPr="00420A14">
        <w:rPr>
          <w:rFonts w:ascii="Times New Roman" w:hAnsi="Times New Roman" w:cs="Times New Roman"/>
          <w:sz w:val="24"/>
          <w:szCs w:val="24"/>
        </w:rPr>
        <w:t>esastır.</w:t>
      </w:r>
    </w:p>
    <w:p w:rsidR="00086CEA" w:rsidRPr="00420A14" w:rsidRDefault="00086CEA" w:rsidP="00086CEA">
      <w:pPr>
        <w:pStyle w:val="ListeParagraf"/>
        <w:tabs>
          <w:tab w:val="left" w:pos="485"/>
        </w:tabs>
        <w:spacing w:before="33"/>
        <w:ind w:firstLine="0"/>
        <w:rPr>
          <w:rFonts w:ascii="Times New Roman" w:hAnsi="Times New Roman" w:cs="Times New Roman"/>
          <w:sz w:val="24"/>
          <w:szCs w:val="24"/>
        </w:rPr>
      </w:pPr>
    </w:p>
    <w:p w:rsidR="00846EFF" w:rsidRDefault="00846EFF" w:rsidP="004C142D">
      <w:pPr>
        <w:pStyle w:val="ListeParagraf"/>
        <w:numPr>
          <w:ilvl w:val="0"/>
          <w:numId w:val="1"/>
        </w:numPr>
        <w:tabs>
          <w:tab w:val="left" w:pos="485"/>
        </w:tabs>
        <w:spacing w:before="12" w:line="254" w:lineRule="auto"/>
        <w:ind w:right="142"/>
        <w:jc w:val="both"/>
        <w:rPr>
          <w:rFonts w:ascii="Times New Roman" w:hAnsi="Times New Roman" w:cs="Times New Roman"/>
          <w:sz w:val="24"/>
          <w:szCs w:val="24"/>
        </w:rPr>
      </w:pPr>
      <w:r w:rsidRPr="00086CEA">
        <w:rPr>
          <w:rFonts w:ascii="Times New Roman" w:hAnsi="Times New Roman" w:cs="Times New Roman"/>
          <w:sz w:val="24"/>
          <w:szCs w:val="24"/>
        </w:rPr>
        <w:t>Birim amirleri görevlerinin başında bulunacaklardır. Akademik ve idari personelimiz görevlerini</w:t>
      </w:r>
      <w:r w:rsidRPr="00086CEA">
        <w:rPr>
          <w:rFonts w:ascii="Times New Roman" w:hAnsi="Times New Roman" w:cs="Times New Roman"/>
          <w:spacing w:val="-15"/>
          <w:sz w:val="24"/>
          <w:szCs w:val="24"/>
        </w:rPr>
        <w:t xml:space="preserve"> </w:t>
      </w:r>
      <w:r w:rsidRPr="00086CEA">
        <w:rPr>
          <w:rFonts w:ascii="Times New Roman" w:hAnsi="Times New Roman" w:cs="Times New Roman"/>
          <w:sz w:val="24"/>
          <w:szCs w:val="24"/>
        </w:rPr>
        <w:t>uzaktan</w:t>
      </w:r>
      <w:r w:rsidR="00086CEA">
        <w:rPr>
          <w:rFonts w:ascii="Times New Roman" w:hAnsi="Times New Roman" w:cs="Times New Roman"/>
          <w:sz w:val="24"/>
          <w:szCs w:val="24"/>
        </w:rPr>
        <w:t xml:space="preserve"> </w:t>
      </w:r>
      <w:r w:rsidRPr="00086CEA">
        <w:rPr>
          <w:rFonts w:ascii="Times New Roman" w:hAnsi="Times New Roman" w:cs="Times New Roman"/>
          <w:sz w:val="24"/>
          <w:szCs w:val="24"/>
        </w:rPr>
        <w:t xml:space="preserve">çalışma veya dönüşümlü çalışma gibi esnek çalışma usullerine göre </w:t>
      </w:r>
      <w:bookmarkStart w:id="0" w:name="_GoBack"/>
      <w:r w:rsidRPr="00086CEA">
        <w:rPr>
          <w:rFonts w:ascii="Times New Roman" w:hAnsi="Times New Roman" w:cs="Times New Roman"/>
          <w:sz w:val="24"/>
          <w:szCs w:val="24"/>
        </w:rPr>
        <w:t xml:space="preserve">sürdürebilir. Her birim yöneticisi, kendi biriminin işleyişinin aksamaması için </w:t>
      </w:r>
      <w:bookmarkEnd w:id="0"/>
      <w:r w:rsidRPr="00086CEA">
        <w:rPr>
          <w:rFonts w:ascii="Times New Roman" w:hAnsi="Times New Roman" w:cs="Times New Roman"/>
          <w:sz w:val="24"/>
          <w:szCs w:val="24"/>
        </w:rPr>
        <w:t>çalışmaları, uzaktan veya yerinden çalışma esasına göre düzenleyebilir.</w:t>
      </w:r>
    </w:p>
    <w:p w:rsidR="00086CEA" w:rsidRPr="00086CEA" w:rsidRDefault="00086CEA" w:rsidP="00086CEA">
      <w:pPr>
        <w:pStyle w:val="ListeParagraf"/>
        <w:rPr>
          <w:rFonts w:ascii="Times New Roman" w:hAnsi="Times New Roman" w:cs="Times New Roman"/>
          <w:sz w:val="24"/>
          <w:szCs w:val="24"/>
        </w:rPr>
      </w:pPr>
    </w:p>
    <w:p w:rsidR="00086CEA" w:rsidRPr="00420A14" w:rsidRDefault="00086CEA" w:rsidP="00086CEA">
      <w:pPr>
        <w:pStyle w:val="ListeParagraf"/>
        <w:numPr>
          <w:ilvl w:val="0"/>
          <w:numId w:val="1"/>
        </w:numPr>
        <w:tabs>
          <w:tab w:val="left" w:pos="485"/>
        </w:tabs>
        <w:spacing w:line="252" w:lineRule="auto"/>
        <w:ind w:right="14"/>
        <w:jc w:val="both"/>
        <w:rPr>
          <w:rFonts w:ascii="Times New Roman" w:hAnsi="Times New Roman" w:cs="Times New Roman"/>
          <w:sz w:val="24"/>
          <w:szCs w:val="24"/>
        </w:rPr>
      </w:pPr>
      <w:r w:rsidRPr="00420A14">
        <w:rPr>
          <w:rFonts w:ascii="Times New Roman" w:hAnsi="Times New Roman" w:cs="Times New Roman"/>
          <w:sz w:val="24"/>
          <w:szCs w:val="24"/>
        </w:rPr>
        <w:t>Deprem nedeniyle birinci derece yakınını kaybedenler, engelliler, hamileler, bakmakla yükümlü olduğu engelli çocuğu olan</w:t>
      </w:r>
      <w:r w:rsidR="009D4E01">
        <w:rPr>
          <w:rFonts w:ascii="Times New Roman" w:hAnsi="Times New Roman" w:cs="Times New Roman"/>
          <w:sz w:val="24"/>
          <w:szCs w:val="24"/>
        </w:rPr>
        <w:t>lar, 10(on) yaş altı</w:t>
      </w:r>
      <w:r w:rsidRPr="00420A14">
        <w:rPr>
          <w:rFonts w:ascii="Times New Roman" w:hAnsi="Times New Roman" w:cs="Times New Roman"/>
          <w:sz w:val="24"/>
          <w:szCs w:val="24"/>
        </w:rPr>
        <w:t xml:space="preserve"> çocuğu olan iki eş çalışanlar durumunu belgelendirmek kaydıyla çalıştığı birime başvurarak idari izin talebinde bulunabilirler. Birimler bu talepleri personel ihtiyacını göz</w:t>
      </w:r>
      <w:r w:rsidRPr="00420A14">
        <w:rPr>
          <w:rFonts w:ascii="Times New Roman" w:hAnsi="Times New Roman" w:cs="Times New Roman"/>
          <w:spacing w:val="-19"/>
          <w:sz w:val="24"/>
          <w:szCs w:val="24"/>
        </w:rPr>
        <w:t xml:space="preserve"> </w:t>
      </w:r>
      <w:r w:rsidRPr="00420A14">
        <w:rPr>
          <w:rFonts w:ascii="Times New Roman" w:hAnsi="Times New Roman" w:cs="Times New Roman"/>
          <w:sz w:val="24"/>
          <w:szCs w:val="24"/>
        </w:rPr>
        <w:t>önünde</w:t>
      </w:r>
    </w:p>
    <w:p w:rsidR="00086CEA" w:rsidRDefault="00086CEA" w:rsidP="00086CEA">
      <w:pPr>
        <w:pStyle w:val="GvdeMetni"/>
        <w:spacing w:before="1"/>
        <w:ind w:left="484"/>
        <w:jc w:val="both"/>
        <w:rPr>
          <w:rFonts w:ascii="Times New Roman" w:hAnsi="Times New Roman" w:cs="Times New Roman"/>
          <w:sz w:val="24"/>
          <w:szCs w:val="24"/>
        </w:rPr>
      </w:pPr>
      <w:r w:rsidRPr="00420A14">
        <w:rPr>
          <w:rFonts w:ascii="Times New Roman" w:hAnsi="Times New Roman" w:cs="Times New Roman"/>
          <w:sz w:val="24"/>
          <w:szCs w:val="24"/>
        </w:rPr>
        <w:t>tutarak değerlendirir.</w:t>
      </w:r>
    </w:p>
    <w:p w:rsidR="00086CEA" w:rsidRDefault="00086CEA" w:rsidP="00086CEA">
      <w:pPr>
        <w:pStyle w:val="GvdeMetni"/>
        <w:spacing w:before="1"/>
        <w:jc w:val="both"/>
        <w:rPr>
          <w:rFonts w:ascii="Times New Roman" w:hAnsi="Times New Roman" w:cs="Times New Roman"/>
          <w:sz w:val="24"/>
          <w:szCs w:val="24"/>
        </w:rPr>
      </w:pPr>
    </w:p>
    <w:p w:rsidR="00846EFF" w:rsidRDefault="00086CEA" w:rsidP="00E55E37">
      <w:pPr>
        <w:pStyle w:val="GvdeMetni"/>
        <w:numPr>
          <w:ilvl w:val="0"/>
          <w:numId w:val="1"/>
        </w:numPr>
        <w:spacing w:before="1"/>
        <w:jc w:val="both"/>
        <w:rPr>
          <w:rFonts w:ascii="Times New Roman" w:hAnsi="Times New Roman" w:cs="Times New Roman"/>
          <w:sz w:val="24"/>
          <w:szCs w:val="24"/>
        </w:rPr>
      </w:pPr>
      <w:r w:rsidRPr="00086CEA">
        <w:rPr>
          <w:rFonts w:ascii="Times New Roman" w:hAnsi="Times New Roman" w:cs="Times New Roman"/>
          <w:sz w:val="24"/>
          <w:szCs w:val="24"/>
        </w:rPr>
        <w:t>Bu çerçevede esnek çalışma yöntemlerine göre çalışanlar fiilen göreve gelmedikleri süre zarfında idari izinli sayılır. İdari izinli sayılanlar istihdamlarına esas görevlerini fiilen yerine getirmiş kabul edilir, bunların mali ve sosyal hak ve yardımları ile diğer özlük hakları saklı</w:t>
      </w:r>
      <w:r w:rsidRPr="00086CEA">
        <w:rPr>
          <w:rFonts w:ascii="Times New Roman" w:hAnsi="Times New Roman" w:cs="Times New Roman"/>
          <w:spacing w:val="-12"/>
          <w:sz w:val="24"/>
          <w:szCs w:val="24"/>
        </w:rPr>
        <w:t xml:space="preserve"> </w:t>
      </w:r>
      <w:r w:rsidRPr="00086CEA">
        <w:rPr>
          <w:rFonts w:ascii="Times New Roman" w:hAnsi="Times New Roman" w:cs="Times New Roman"/>
          <w:sz w:val="24"/>
          <w:szCs w:val="24"/>
        </w:rPr>
        <w:t>tutulur.</w:t>
      </w:r>
    </w:p>
    <w:p w:rsidR="00086CEA" w:rsidRPr="00086CEA" w:rsidRDefault="00086CEA" w:rsidP="00086CEA">
      <w:pPr>
        <w:pStyle w:val="GvdeMetni"/>
        <w:spacing w:before="1"/>
        <w:ind w:left="484"/>
        <w:jc w:val="both"/>
        <w:rPr>
          <w:rFonts w:ascii="Times New Roman" w:hAnsi="Times New Roman" w:cs="Times New Roman"/>
          <w:sz w:val="24"/>
          <w:szCs w:val="24"/>
        </w:rPr>
      </w:pPr>
    </w:p>
    <w:p w:rsidR="00846EFF" w:rsidRPr="00420A14" w:rsidRDefault="00846EFF" w:rsidP="00A838A0">
      <w:pPr>
        <w:pStyle w:val="ListeParagraf"/>
        <w:numPr>
          <w:ilvl w:val="0"/>
          <w:numId w:val="1"/>
        </w:numPr>
        <w:tabs>
          <w:tab w:val="left" w:pos="485"/>
        </w:tabs>
        <w:spacing w:line="252" w:lineRule="auto"/>
        <w:ind w:right="693"/>
        <w:jc w:val="both"/>
        <w:rPr>
          <w:rFonts w:ascii="Times New Roman" w:hAnsi="Times New Roman" w:cs="Times New Roman"/>
          <w:sz w:val="24"/>
          <w:szCs w:val="24"/>
        </w:rPr>
      </w:pPr>
      <w:r w:rsidRPr="00420A14">
        <w:rPr>
          <w:rFonts w:ascii="Times New Roman" w:hAnsi="Times New Roman" w:cs="Times New Roman"/>
          <w:sz w:val="24"/>
          <w:szCs w:val="24"/>
        </w:rPr>
        <w:t>6/2/2023 depremleri kapsamında idari izinli sayılan personelden bu durumun amacına uygun hareket etmeyenler hakkında disiplin hükümleri</w:t>
      </w:r>
      <w:r w:rsidRPr="00420A14">
        <w:rPr>
          <w:rFonts w:ascii="Times New Roman" w:hAnsi="Times New Roman" w:cs="Times New Roman"/>
          <w:spacing w:val="-2"/>
          <w:sz w:val="24"/>
          <w:szCs w:val="24"/>
        </w:rPr>
        <w:t xml:space="preserve"> </w:t>
      </w:r>
      <w:r w:rsidRPr="00420A14">
        <w:rPr>
          <w:rFonts w:ascii="Times New Roman" w:hAnsi="Times New Roman" w:cs="Times New Roman"/>
          <w:sz w:val="24"/>
          <w:szCs w:val="24"/>
        </w:rPr>
        <w:t>uygulanır.</w:t>
      </w:r>
    </w:p>
    <w:p w:rsidR="00846EFF" w:rsidRPr="00420A14" w:rsidRDefault="00846EFF" w:rsidP="00A838A0">
      <w:pPr>
        <w:pStyle w:val="GvdeMetni"/>
        <w:spacing w:before="6"/>
        <w:jc w:val="both"/>
        <w:rPr>
          <w:rFonts w:ascii="Times New Roman" w:hAnsi="Times New Roman" w:cs="Times New Roman"/>
          <w:sz w:val="24"/>
          <w:szCs w:val="24"/>
        </w:rPr>
      </w:pPr>
    </w:p>
    <w:p w:rsidR="00846EFF" w:rsidRPr="00420A14" w:rsidRDefault="00846EFF" w:rsidP="00A838A0">
      <w:pPr>
        <w:pStyle w:val="ListeParagraf"/>
        <w:numPr>
          <w:ilvl w:val="0"/>
          <w:numId w:val="1"/>
        </w:numPr>
        <w:tabs>
          <w:tab w:val="left" w:pos="484"/>
          <w:tab w:val="left" w:pos="485"/>
        </w:tabs>
        <w:spacing w:line="252" w:lineRule="auto"/>
        <w:ind w:right="14"/>
        <w:jc w:val="both"/>
        <w:rPr>
          <w:rFonts w:ascii="Times New Roman" w:hAnsi="Times New Roman" w:cs="Times New Roman"/>
          <w:sz w:val="24"/>
          <w:szCs w:val="24"/>
        </w:rPr>
      </w:pPr>
      <w:r w:rsidRPr="00420A14">
        <w:rPr>
          <w:rFonts w:ascii="Times New Roman" w:hAnsi="Times New Roman" w:cs="Times New Roman"/>
          <w:sz w:val="24"/>
          <w:szCs w:val="24"/>
        </w:rPr>
        <w:t>İdari izin kullanan personelden hizmetlerine ihtiyaç duyulanlar gerek görüldüğünde amirleri tarafından görev yerine</w:t>
      </w:r>
      <w:r w:rsidRPr="00420A14">
        <w:rPr>
          <w:rFonts w:ascii="Times New Roman" w:hAnsi="Times New Roman" w:cs="Times New Roman"/>
          <w:spacing w:val="1"/>
          <w:sz w:val="24"/>
          <w:szCs w:val="24"/>
        </w:rPr>
        <w:t xml:space="preserve"> </w:t>
      </w:r>
      <w:r w:rsidRPr="00420A14">
        <w:rPr>
          <w:rFonts w:ascii="Times New Roman" w:hAnsi="Times New Roman" w:cs="Times New Roman"/>
          <w:sz w:val="24"/>
          <w:szCs w:val="24"/>
        </w:rPr>
        <w:t>çağrılabilir.</w:t>
      </w:r>
    </w:p>
    <w:p w:rsidR="00846EFF" w:rsidRPr="00420A14" w:rsidRDefault="00846EFF" w:rsidP="00A838A0">
      <w:pPr>
        <w:pStyle w:val="GvdeMetni"/>
        <w:spacing w:before="6"/>
        <w:jc w:val="both"/>
        <w:rPr>
          <w:rFonts w:ascii="Times New Roman" w:hAnsi="Times New Roman" w:cs="Times New Roman"/>
          <w:sz w:val="24"/>
          <w:szCs w:val="24"/>
        </w:rPr>
      </w:pPr>
    </w:p>
    <w:p w:rsidR="00846EFF" w:rsidRPr="00420A14" w:rsidRDefault="00846EFF" w:rsidP="00A838A0">
      <w:pPr>
        <w:pStyle w:val="ListeParagraf"/>
        <w:numPr>
          <w:ilvl w:val="0"/>
          <w:numId w:val="1"/>
        </w:numPr>
        <w:tabs>
          <w:tab w:val="left" w:pos="485"/>
        </w:tabs>
        <w:jc w:val="both"/>
        <w:rPr>
          <w:rFonts w:ascii="Times New Roman" w:hAnsi="Times New Roman" w:cs="Times New Roman"/>
          <w:sz w:val="24"/>
          <w:szCs w:val="24"/>
        </w:rPr>
      </w:pPr>
      <w:r w:rsidRPr="00420A14">
        <w:rPr>
          <w:rFonts w:ascii="Times New Roman" w:hAnsi="Times New Roman" w:cs="Times New Roman"/>
          <w:sz w:val="24"/>
          <w:szCs w:val="24"/>
        </w:rPr>
        <w:t>Personelin çalıştırılma usullerinden birim amirleri</w:t>
      </w:r>
      <w:r w:rsidRPr="00420A14">
        <w:rPr>
          <w:rFonts w:ascii="Times New Roman" w:hAnsi="Times New Roman" w:cs="Times New Roman"/>
          <w:spacing w:val="-2"/>
          <w:sz w:val="24"/>
          <w:szCs w:val="24"/>
        </w:rPr>
        <w:t xml:space="preserve"> </w:t>
      </w:r>
      <w:r w:rsidRPr="00420A14">
        <w:rPr>
          <w:rFonts w:ascii="Times New Roman" w:hAnsi="Times New Roman" w:cs="Times New Roman"/>
          <w:sz w:val="24"/>
          <w:szCs w:val="24"/>
        </w:rPr>
        <w:t>sorumludur.</w:t>
      </w:r>
    </w:p>
    <w:p w:rsidR="00846EFF" w:rsidRPr="00420A14" w:rsidRDefault="00846EFF" w:rsidP="00A838A0">
      <w:pPr>
        <w:pStyle w:val="GvdeMetni"/>
        <w:jc w:val="both"/>
        <w:rPr>
          <w:rFonts w:ascii="Times New Roman" w:hAnsi="Times New Roman" w:cs="Times New Roman"/>
          <w:sz w:val="24"/>
          <w:szCs w:val="24"/>
        </w:rPr>
      </w:pPr>
    </w:p>
    <w:p w:rsidR="00846EFF" w:rsidRPr="00420A14" w:rsidRDefault="00846EFF" w:rsidP="00A838A0">
      <w:pPr>
        <w:pStyle w:val="GvdeMetni"/>
        <w:spacing w:before="11"/>
        <w:jc w:val="both"/>
        <w:rPr>
          <w:rFonts w:ascii="Times New Roman" w:hAnsi="Times New Roman" w:cs="Times New Roman"/>
          <w:sz w:val="24"/>
          <w:szCs w:val="24"/>
        </w:rPr>
      </w:pPr>
    </w:p>
    <w:p w:rsidR="00846EFF" w:rsidRPr="00420A14" w:rsidRDefault="00846EFF" w:rsidP="00A838A0">
      <w:pPr>
        <w:pStyle w:val="Balk21"/>
        <w:spacing w:before="1"/>
        <w:ind w:right="678"/>
        <w:jc w:val="both"/>
        <w:rPr>
          <w:rFonts w:ascii="Times New Roman" w:hAnsi="Times New Roman" w:cs="Times New Roman"/>
          <w:sz w:val="24"/>
          <w:szCs w:val="24"/>
        </w:rPr>
      </w:pPr>
      <w:r w:rsidRPr="00420A14">
        <w:rPr>
          <w:rFonts w:ascii="Times New Roman" w:hAnsi="Times New Roman" w:cs="Times New Roman"/>
          <w:sz w:val="24"/>
          <w:szCs w:val="24"/>
        </w:rPr>
        <w:t>ÜÇÜNCÜ BÖLÜM</w:t>
      </w:r>
    </w:p>
    <w:p w:rsidR="00846EFF" w:rsidRPr="00420A14" w:rsidRDefault="00A838A0" w:rsidP="00A838A0">
      <w:pPr>
        <w:spacing w:before="115"/>
        <w:ind w:right="685"/>
        <w:jc w:val="both"/>
        <w:rPr>
          <w:rFonts w:ascii="Times New Roman" w:hAnsi="Times New Roman" w:cs="Times New Roman"/>
          <w:b/>
          <w:sz w:val="24"/>
          <w:szCs w:val="24"/>
        </w:rPr>
      </w:pPr>
      <w:r>
        <w:rPr>
          <w:rFonts w:ascii="Times New Roman" w:hAnsi="Times New Roman" w:cs="Times New Roman"/>
          <w:b/>
          <w:sz w:val="24"/>
          <w:szCs w:val="24"/>
        </w:rPr>
        <w:t xml:space="preserve">  </w:t>
      </w:r>
      <w:r w:rsidR="00846EFF" w:rsidRPr="00420A14">
        <w:rPr>
          <w:rFonts w:ascii="Times New Roman" w:hAnsi="Times New Roman" w:cs="Times New Roman"/>
          <w:b/>
          <w:sz w:val="24"/>
          <w:szCs w:val="24"/>
        </w:rPr>
        <w:t>Çeşitli ve Son Hükümler</w:t>
      </w:r>
    </w:p>
    <w:p w:rsidR="00846EFF" w:rsidRPr="00420A14" w:rsidRDefault="00A838A0" w:rsidP="00A838A0">
      <w:pPr>
        <w:jc w:val="both"/>
        <w:rPr>
          <w:rFonts w:ascii="Times New Roman" w:hAnsi="Times New Roman" w:cs="Times New Roman"/>
          <w:b/>
          <w:sz w:val="24"/>
          <w:szCs w:val="24"/>
        </w:rPr>
      </w:pPr>
      <w:r>
        <w:rPr>
          <w:rFonts w:ascii="Times New Roman" w:eastAsia="Carlito" w:hAnsi="Times New Roman" w:cs="Times New Roman"/>
          <w:b/>
          <w:sz w:val="24"/>
          <w:szCs w:val="24"/>
          <w:lang w:eastAsia="en-US"/>
        </w:rPr>
        <w:t xml:space="preserve">  </w:t>
      </w:r>
      <w:r w:rsidR="00846EFF" w:rsidRPr="00420A14">
        <w:rPr>
          <w:rFonts w:ascii="Times New Roman" w:hAnsi="Times New Roman" w:cs="Times New Roman"/>
          <w:b/>
          <w:sz w:val="24"/>
          <w:szCs w:val="24"/>
        </w:rPr>
        <w:t>Hüküm Bulunmayan Haller</w:t>
      </w:r>
    </w:p>
    <w:p w:rsidR="00846EFF" w:rsidRPr="00420A14" w:rsidRDefault="00846EFF" w:rsidP="00A838A0">
      <w:pPr>
        <w:pStyle w:val="GvdeMetni"/>
        <w:spacing w:before="115"/>
        <w:ind w:left="124"/>
        <w:jc w:val="both"/>
        <w:rPr>
          <w:rFonts w:ascii="Times New Roman" w:hAnsi="Times New Roman" w:cs="Times New Roman"/>
          <w:sz w:val="24"/>
          <w:szCs w:val="24"/>
        </w:rPr>
      </w:pPr>
      <w:r w:rsidRPr="00420A14">
        <w:rPr>
          <w:rFonts w:ascii="Times New Roman" w:hAnsi="Times New Roman" w:cs="Times New Roman"/>
          <w:b/>
          <w:sz w:val="24"/>
          <w:szCs w:val="24"/>
        </w:rPr>
        <w:t xml:space="preserve">Madde 6- </w:t>
      </w:r>
      <w:r w:rsidRPr="00420A14">
        <w:rPr>
          <w:rFonts w:ascii="Times New Roman" w:hAnsi="Times New Roman" w:cs="Times New Roman"/>
          <w:sz w:val="24"/>
          <w:szCs w:val="24"/>
        </w:rPr>
        <w:t>Bu usul ve esaslarda hüküm bulunmayan hallerde ilgili kanun ve diğer mevzuat hükümleri uygulanır.</w:t>
      </w:r>
    </w:p>
    <w:p w:rsidR="00846EFF" w:rsidRPr="00420A14" w:rsidRDefault="00846EFF" w:rsidP="00A838A0">
      <w:pPr>
        <w:pStyle w:val="GvdeMetni"/>
        <w:spacing w:before="11"/>
        <w:jc w:val="both"/>
        <w:rPr>
          <w:rFonts w:ascii="Times New Roman" w:hAnsi="Times New Roman" w:cs="Times New Roman"/>
          <w:sz w:val="24"/>
          <w:szCs w:val="24"/>
        </w:rPr>
      </w:pPr>
    </w:p>
    <w:p w:rsidR="00846EFF" w:rsidRPr="00420A14" w:rsidRDefault="00846EFF" w:rsidP="00A838A0">
      <w:pPr>
        <w:pStyle w:val="Balk21"/>
        <w:jc w:val="both"/>
        <w:rPr>
          <w:rFonts w:ascii="Times New Roman" w:hAnsi="Times New Roman" w:cs="Times New Roman"/>
          <w:sz w:val="24"/>
          <w:szCs w:val="24"/>
        </w:rPr>
      </w:pPr>
      <w:r w:rsidRPr="00420A14">
        <w:rPr>
          <w:rFonts w:ascii="Times New Roman" w:hAnsi="Times New Roman" w:cs="Times New Roman"/>
          <w:sz w:val="24"/>
          <w:szCs w:val="24"/>
        </w:rPr>
        <w:t>Yürürlük</w:t>
      </w:r>
    </w:p>
    <w:p w:rsidR="00846EFF" w:rsidRDefault="00846EFF" w:rsidP="00086CEA">
      <w:pPr>
        <w:pStyle w:val="GvdeMetni"/>
        <w:spacing w:before="113" w:line="254" w:lineRule="auto"/>
        <w:ind w:left="133" w:hanging="10"/>
        <w:jc w:val="both"/>
        <w:rPr>
          <w:rFonts w:ascii="Times New Roman" w:hAnsi="Times New Roman" w:cs="Times New Roman"/>
          <w:sz w:val="24"/>
          <w:szCs w:val="24"/>
        </w:rPr>
      </w:pPr>
      <w:r w:rsidRPr="00420A14">
        <w:rPr>
          <w:rFonts w:ascii="Times New Roman" w:hAnsi="Times New Roman" w:cs="Times New Roman"/>
          <w:b/>
          <w:sz w:val="24"/>
          <w:szCs w:val="24"/>
        </w:rPr>
        <w:t xml:space="preserve">Madde 7- </w:t>
      </w:r>
      <w:r w:rsidRPr="00420A14">
        <w:rPr>
          <w:rFonts w:ascii="Times New Roman" w:hAnsi="Times New Roman" w:cs="Times New Roman"/>
          <w:sz w:val="24"/>
          <w:szCs w:val="24"/>
        </w:rPr>
        <w:t>Bu usul ve esaslar, Senato tarafından onaylandığı tarihte yürürlüğe girer. Rektör tarafından uygun şartların oluştuğu kararının verilmesi ile yürürlükten kalkar.</w:t>
      </w:r>
    </w:p>
    <w:p w:rsidR="00086CEA" w:rsidRPr="00420A14" w:rsidRDefault="00086CEA" w:rsidP="00086CEA">
      <w:pPr>
        <w:pStyle w:val="GvdeMetni"/>
        <w:spacing w:before="113" w:line="254" w:lineRule="auto"/>
        <w:ind w:left="133" w:hanging="10"/>
        <w:jc w:val="both"/>
        <w:rPr>
          <w:rFonts w:ascii="Times New Roman" w:hAnsi="Times New Roman" w:cs="Times New Roman"/>
          <w:sz w:val="24"/>
          <w:szCs w:val="24"/>
        </w:rPr>
      </w:pPr>
    </w:p>
    <w:p w:rsidR="00846EFF" w:rsidRPr="00420A14" w:rsidRDefault="00846EFF" w:rsidP="00A838A0">
      <w:pPr>
        <w:pStyle w:val="Balk21"/>
        <w:jc w:val="both"/>
        <w:rPr>
          <w:rFonts w:ascii="Times New Roman" w:hAnsi="Times New Roman" w:cs="Times New Roman"/>
          <w:sz w:val="24"/>
          <w:szCs w:val="24"/>
        </w:rPr>
      </w:pPr>
      <w:r w:rsidRPr="00420A14">
        <w:rPr>
          <w:rFonts w:ascii="Times New Roman" w:hAnsi="Times New Roman" w:cs="Times New Roman"/>
          <w:sz w:val="24"/>
          <w:szCs w:val="24"/>
        </w:rPr>
        <w:t>Yürütme</w:t>
      </w:r>
    </w:p>
    <w:p w:rsidR="00302E54" w:rsidRPr="00420A14" w:rsidRDefault="00086CEA" w:rsidP="00A838A0">
      <w:pPr>
        <w:jc w:val="both"/>
        <w:rPr>
          <w:rFonts w:ascii="Times New Roman" w:hAnsi="Times New Roman" w:cs="Times New Roman"/>
          <w:sz w:val="24"/>
          <w:szCs w:val="24"/>
        </w:rPr>
      </w:pPr>
      <w:r>
        <w:rPr>
          <w:rFonts w:ascii="Times New Roman" w:hAnsi="Times New Roman" w:cs="Times New Roman"/>
          <w:b/>
          <w:sz w:val="24"/>
          <w:szCs w:val="24"/>
        </w:rPr>
        <w:t xml:space="preserve">  </w:t>
      </w:r>
      <w:r w:rsidR="00420A14" w:rsidRPr="00420A14">
        <w:rPr>
          <w:rFonts w:ascii="Times New Roman" w:hAnsi="Times New Roman" w:cs="Times New Roman"/>
          <w:b/>
          <w:sz w:val="24"/>
          <w:szCs w:val="24"/>
        </w:rPr>
        <w:t>Madde 8</w:t>
      </w:r>
      <w:r w:rsidR="00846EFF" w:rsidRPr="00420A14">
        <w:rPr>
          <w:rFonts w:ascii="Times New Roman" w:hAnsi="Times New Roman" w:cs="Times New Roman"/>
          <w:b/>
          <w:sz w:val="24"/>
          <w:szCs w:val="24"/>
        </w:rPr>
        <w:t xml:space="preserve">- </w:t>
      </w:r>
      <w:r w:rsidR="00846EFF" w:rsidRPr="00420A14">
        <w:rPr>
          <w:rFonts w:ascii="Times New Roman" w:hAnsi="Times New Roman" w:cs="Times New Roman"/>
          <w:sz w:val="24"/>
          <w:szCs w:val="24"/>
        </w:rPr>
        <w:t>Bu usul ve esasları Rektör yürütür.</w:t>
      </w:r>
    </w:p>
    <w:sectPr w:rsidR="00302E54" w:rsidRPr="00420A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D87" w:rsidRDefault="00657D87">
      <w:pPr>
        <w:spacing w:after="0" w:line="240" w:lineRule="auto"/>
      </w:pPr>
      <w:r>
        <w:separator/>
      </w:r>
    </w:p>
  </w:endnote>
  <w:endnote w:type="continuationSeparator" w:id="0">
    <w:p w:rsidR="00657D87" w:rsidRDefault="0065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751594"/>
      <w:docPartObj>
        <w:docPartGallery w:val="Page Numbers (Bottom of Page)"/>
        <w:docPartUnique/>
      </w:docPartObj>
    </w:sdtPr>
    <w:sdtEndPr/>
    <w:sdtContent>
      <w:p w:rsidR="00B4553D" w:rsidRDefault="00302E54">
        <w:pPr>
          <w:pStyle w:val="Altbilgi"/>
        </w:pPr>
        <w:r>
          <w:fldChar w:fldCharType="begin"/>
        </w:r>
        <w:r>
          <w:instrText xml:space="preserve"> PAGE   \* MERGEFORMAT </w:instrText>
        </w:r>
        <w:r>
          <w:fldChar w:fldCharType="separate"/>
        </w:r>
        <w:r w:rsidR="009D4E01">
          <w:rPr>
            <w:noProof/>
          </w:rPr>
          <w:t>2</w:t>
        </w:r>
        <w:r>
          <w:fldChar w:fldCharType="end"/>
        </w:r>
      </w:p>
    </w:sdtContent>
  </w:sdt>
  <w:p w:rsidR="00B4553D" w:rsidRDefault="00657D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D87" w:rsidRDefault="00657D87">
      <w:pPr>
        <w:spacing w:after="0" w:line="240" w:lineRule="auto"/>
      </w:pPr>
      <w:r>
        <w:separator/>
      </w:r>
    </w:p>
  </w:footnote>
  <w:footnote w:type="continuationSeparator" w:id="0">
    <w:p w:rsidR="00657D87" w:rsidRDefault="00657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99B"/>
    <w:multiLevelType w:val="hybridMultilevel"/>
    <w:tmpl w:val="ADF4D5FC"/>
    <w:lvl w:ilvl="0" w:tplc="DF204B7A">
      <w:start w:val="1"/>
      <w:numFmt w:val="lowerLetter"/>
      <w:lvlText w:val="%1)"/>
      <w:lvlJc w:val="left"/>
      <w:pPr>
        <w:ind w:left="484" w:hanging="361"/>
        <w:jc w:val="left"/>
      </w:pPr>
      <w:rPr>
        <w:rFonts w:ascii="Carlito" w:eastAsia="Carlito" w:hAnsi="Carlito" w:cs="Carlito" w:hint="default"/>
        <w:spacing w:val="-1"/>
        <w:w w:val="100"/>
        <w:sz w:val="22"/>
        <w:szCs w:val="22"/>
        <w:lang w:val="tr-TR" w:eastAsia="en-US" w:bidi="ar-SA"/>
      </w:rPr>
    </w:lvl>
    <w:lvl w:ilvl="1" w:tplc="D5E40ABE">
      <w:numFmt w:val="bullet"/>
      <w:lvlText w:val="•"/>
      <w:lvlJc w:val="left"/>
      <w:pPr>
        <w:ind w:left="1454" w:hanging="361"/>
      </w:pPr>
      <w:rPr>
        <w:rFonts w:hint="default"/>
        <w:lang w:val="tr-TR" w:eastAsia="en-US" w:bidi="ar-SA"/>
      </w:rPr>
    </w:lvl>
    <w:lvl w:ilvl="2" w:tplc="5D364BAA">
      <w:numFmt w:val="bullet"/>
      <w:lvlText w:val="•"/>
      <w:lvlJc w:val="left"/>
      <w:pPr>
        <w:ind w:left="2428" w:hanging="361"/>
      </w:pPr>
      <w:rPr>
        <w:rFonts w:hint="default"/>
        <w:lang w:val="tr-TR" w:eastAsia="en-US" w:bidi="ar-SA"/>
      </w:rPr>
    </w:lvl>
    <w:lvl w:ilvl="3" w:tplc="2CC6F31A">
      <w:numFmt w:val="bullet"/>
      <w:lvlText w:val="•"/>
      <w:lvlJc w:val="left"/>
      <w:pPr>
        <w:ind w:left="3402" w:hanging="361"/>
      </w:pPr>
      <w:rPr>
        <w:rFonts w:hint="default"/>
        <w:lang w:val="tr-TR" w:eastAsia="en-US" w:bidi="ar-SA"/>
      </w:rPr>
    </w:lvl>
    <w:lvl w:ilvl="4" w:tplc="F274E174">
      <w:numFmt w:val="bullet"/>
      <w:lvlText w:val="•"/>
      <w:lvlJc w:val="left"/>
      <w:pPr>
        <w:ind w:left="4376" w:hanging="361"/>
      </w:pPr>
      <w:rPr>
        <w:rFonts w:hint="default"/>
        <w:lang w:val="tr-TR" w:eastAsia="en-US" w:bidi="ar-SA"/>
      </w:rPr>
    </w:lvl>
    <w:lvl w:ilvl="5" w:tplc="D2DCF168">
      <w:numFmt w:val="bullet"/>
      <w:lvlText w:val="•"/>
      <w:lvlJc w:val="left"/>
      <w:pPr>
        <w:ind w:left="5350" w:hanging="361"/>
      </w:pPr>
      <w:rPr>
        <w:rFonts w:hint="default"/>
        <w:lang w:val="tr-TR" w:eastAsia="en-US" w:bidi="ar-SA"/>
      </w:rPr>
    </w:lvl>
    <w:lvl w:ilvl="6" w:tplc="D3EA6578">
      <w:numFmt w:val="bullet"/>
      <w:lvlText w:val="•"/>
      <w:lvlJc w:val="left"/>
      <w:pPr>
        <w:ind w:left="6324" w:hanging="361"/>
      </w:pPr>
      <w:rPr>
        <w:rFonts w:hint="default"/>
        <w:lang w:val="tr-TR" w:eastAsia="en-US" w:bidi="ar-SA"/>
      </w:rPr>
    </w:lvl>
    <w:lvl w:ilvl="7" w:tplc="357A0BB0">
      <w:numFmt w:val="bullet"/>
      <w:lvlText w:val="•"/>
      <w:lvlJc w:val="left"/>
      <w:pPr>
        <w:ind w:left="7298" w:hanging="361"/>
      </w:pPr>
      <w:rPr>
        <w:rFonts w:hint="default"/>
        <w:lang w:val="tr-TR" w:eastAsia="en-US" w:bidi="ar-SA"/>
      </w:rPr>
    </w:lvl>
    <w:lvl w:ilvl="8" w:tplc="D83893BA">
      <w:numFmt w:val="bullet"/>
      <w:lvlText w:val="•"/>
      <w:lvlJc w:val="left"/>
      <w:pPr>
        <w:ind w:left="8272" w:hanging="36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EFF"/>
    <w:rsid w:val="0003018B"/>
    <w:rsid w:val="00086CEA"/>
    <w:rsid w:val="00302E54"/>
    <w:rsid w:val="00420A14"/>
    <w:rsid w:val="00492A97"/>
    <w:rsid w:val="00657D87"/>
    <w:rsid w:val="006B2606"/>
    <w:rsid w:val="00846EFF"/>
    <w:rsid w:val="009D4E01"/>
    <w:rsid w:val="00A838A0"/>
    <w:rsid w:val="00BB5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46EFF"/>
    <w:pPr>
      <w:spacing w:after="0" w:line="240" w:lineRule="auto"/>
    </w:pPr>
    <w:rPr>
      <w:rFonts w:ascii="Carlito" w:eastAsia="Carlito" w:hAnsi="Carlito" w:cs="Carlito"/>
      <w:lang w:eastAsia="en-US"/>
    </w:rPr>
  </w:style>
  <w:style w:type="character" w:customStyle="1" w:styleId="GvdeMetniChar">
    <w:name w:val="Gövde Metni Char"/>
    <w:basedOn w:val="VarsaylanParagrafYazTipi"/>
    <w:link w:val="GvdeMetni"/>
    <w:uiPriority w:val="1"/>
    <w:rsid w:val="00846EFF"/>
    <w:rPr>
      <w:rFonts w:ascii="Carlito" w:eastAsia="Carlito" w:hAnsi="Carlito" w:cs="Carlito"/>
      <w:lang w:eastAsia="en-US"/>
    </w:rPr>
  </w:style>
  <w:style w:type="paragraph" w:customStyle="1" w:styleId="Balk11">
    <w:name w:val="Başlık 11"/>
    <w:basedOn w:val="Normal"/>
    <w:uiPriority w:val="1"/>
    <w:qFormat/>
    <w:rsid w:val="00846EFF"/>
    <w:pPr>
      <w:spacing w:before="44" w:after="0" w:line="240" w:lineRule="auto"/>
      <w:ind w:left="743" w:right="681"/>
      <w:jc w:val="center"/>
      <w:outlineLvl w:val="1"/>
    </w:pPr>
    <w:rPr>
      <w:rFonts w:ascii="Carlito" w:eastAsia="Carlito" w:hAnsi="Carlito" w:cs="Carlito"/>
      <w:b/>
      <w:bCs/>
      <w:sz w:val="28"/>
      <w:szCs w:val="28"/>
      <w:lang w:eastAsia="en-US"/>
    </w:rPr>
  </w:style>
  <w:style w:type="paragraph" w:customStyle="1" w:styleId="Balk21">
    <w:name w:val="Başlık 21"/>
    <w:basedOn w:val="Normal"/>
    <w:uiPriority w:val="1"/>
    <w:qFormat/>
    <w:rsid w:val="00846EFF"/>
    <w:pPr>
      <w:spacing w:after="0" w:line="240" w:lineRule="auto"/>
      <w:ind w:left="109"/>
      <w:outlineLvl w:val="2"/>
    </w:pPr>
    <w:rPr>
      <w:rFonts w:ascii="Carlito" w:eastAsia="Carlito" w:hAnsi="Carlito" w:cs="Carlito"/>
      <w:b/>
      <w:bCs/>
      <w:lang w:eastAsia="en-US"/>
    </w:rPr>
  </w:style>
  <w:style w:type="paragraph" w:styleId="ListeParagraf">
    <w:name w:val="List Paragraph"/>
    <w:basedOn w:val="Normal"/>
    <w:uiPriority w:val="1"/>
    <w:qFormat/>
    <w:rsid w:val="00846EFF"/>
    <w:pPr>
      <w:spacing w:after="0" w:line="240" w:lineRule="auto"/>
      <w:ind w:left="484" w:hanging="361"/>
    </w:pPr>
    <w:rPr>
      <w:rFonts w:ascii="Carlito" w:eastAsia="Carlito" w:hAnsi="Carlito" w:cs="Carlito"/>
      <w:lang w:eastAsia="en-US"/>
    </w:rPr>
  </w:style>
  <w:style w:type="paragraph" w:styleId="Altbilgi">
    <w:name w:val="footer"/>
    <w:basedOn w:val="Normal"/>
    <w:link w:val="AltbilgiChar"/>
    <w:uiPriority w:val="99"/>
    <w:unhideWhenUsed/>
    <w:rsid w:val="00846EFF"/>
    <w:pPr>
      <w:tabs>
        <w:tab w:val="center" w:pos="4536"/>
        <w:tab w:val="right" w:pos="9072"/>
      </w:tabs>
      <w:spacing w:after="0" w:line="240" w:lineRule="auto"/>
    </w:pPr>
    <w:rPr>
      <w:rFonts w:ascii="Carlito" w:eastAsia="Carlito" w:hAnsi="Carlito" w:cs="Carlito"/>
      <w:lang w:eastAsia="en-US"/>
    </w:rPr>
  </w:style>
  <w:style w:type="character" w:customStyle="1" w:styleId="AltbilgiChar">
    <w:name w:val="Altbilgi Char"/>
    <w:basedOn w:val="VarsaylanParagrafYazTipi"/>
    <w:link w:val="Altbilgi"/>
    <w:uiPriority w:val="99"/>
    <w:rsid w:val="00846EFF"/>
    <w:rPr>
      <w:rFonts w:ascii="Carlito" w:eastAsia="Carlito" w:hAnsi="Carlito" w:cs="Carli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46EFF"/>
    <w:pPr>
      <w:spacing w:after="0" w:line="240" w:lineRule="auto"/>
    </w:pPr>
    <w:rPr>
      <w:rFonts w:ascii="Carlito" w:eastAsia="Carlito" w:hAnsi="Carlito" w:cs="Carlito"/>
      <w:lang w:eastAsia="en-US"/>
    </w:rPr>
  </w:style>
  <w:style w:type="character" w:customStyle="1" w:styleId="GvdeMetniChar">
    <w:name w:val="Gövde Metni Char"/>
    <w:basedOn w:val="VarsaylanParagrafYazTipi"/>
    <w:link w:val="GvdeMetni"/>
    <w:uiPriority w:val="1"/>
    <w:rsid w:val="00846EFF"/>
    <w:rPr>
      <w:rFonts w:ascii="Carlito" w:eastAsia="Carlito" w:hAnsi="Carlito" w:cs="Carlito"/>
      <w:lang w:eastAsia="en-US"/>
    </w:rPr>
  </w:style>
  <w:style w:type="paragraph" w:customStyle="1" w:styleId="Balk11">
    <w:name w:val="Başlık 11"/>
    <w:basedOn w:val="Normal"/>
    <w:uiPriority w:val="1"/>
    <w:qFormat/>
    <w:rsid w:val="00846EFF"/>
    <w:pPr>
      <w:spacing w:before="44" w:after="0" w:line="240" w:lineRule="auto"/>
      <w:ind w:left="743" w:right="681"/>
      <w:jc w:val="center"/>
      <w:outlineLvl w:val="1"/>
    </w:pPr>
    <w:rPr>
      <w:rFonts w:ascii="Carlito" w:eastAsia="Carlito" w:hAnsi="Carlito" w:cs="Carlito"/>
      <w:b/>
      <w:bCs/>
      <w:sz w:val="28"/>
      <w:szCs w:val="28"/>
      <w:lang w:eastAsia="en-US"/>
    </w:rPr>
  </w:style>
  <w:style w:type="paragraph" w:customStyle="1" w:styleId="Balk21">
    <w:name w:val="Başlık 21"/>
    <w:basedOn w:val="Normal"/>
    <w:uiPriority w:val="1"/>
    <w:qFormat/>
    <w:rsid w:val="00846EFF"/>
    <w:pPr>
      <w:spacing w:after="0" w:line="240" w:lineRule="auto"/>
      <w:ind w:left="109"/>
      <w:outlineLvl w:val="2"/>
    </w:pPr>
    <w:rPr>
      <w:rFonts w:ascii="Carlito" w:eastAsia="Carlito" w:hAnsi="Carlito" w:cs="Carlito"/>
      <w:b/>
      <w:bCs/>
      <w:lang w:eastAsia="en-US"/>
    </w:rPr>
  </w:style>
  <w:style w:type="paragraph" w:styleId="ListeParagraf">
    <w:name w:val="List Paragraph"/>
    <w:basedOn w:val="Normal"/>
    <w:uiPriority w:val="1"/>
    <w:qFormat/>
    <w:rsid w:val="00846EFF"/>
    <w:pPr>
      <w:spacing w:after="0" w:line="240" w:lineRule="auto"/>
      <w:ind w:left="484" w:hanging="361"/>
    </w:pPr>
    <w:rPr>
      <w:rFonts w:ascii="Carlito" w:eastAsia="Carlito" w:hAnsi="Carlito" w:cs="Carlito"/>
      <w:lang w:eastAsia="en-US"/>
    </w:rPr>
  </w:style>
  <w:style w:type="paragraph" w:styleId="Altbilgi">
    <w:name w:val="footer"/>
    <w:basedOn w:val="Normal"/>
    <w:link w:val="AltbilgiChar"/>
    <w:uiPriority w:val="99"/>
    <w:unhideWhenUsed/>
    <w:rsid w:val="00846EFF"/>
    <w:pPr>
      <w:tabs>
        <w:tab w:val="center" w:pos="4536"/>
        <w:tab w:val="right" w:pos="9072"/>
      </w:tabs>
      <w:spacing w:after="0" w:line="240" w:lineRule="auto"/>
    </w:pPr>
    <w:rPr>
      <w:rFonts w:ascii="Carlito" w:eastAsia="Carlito" w:hAnsi="Carlito" w:cs="Carlito"/>
      <w:lang w:eastAsia="en-US"/>
    </w:rPr>
  </w:style>
  <w:style w:type="character" w:customStyle="1" w:styleId="AltbilgiChar">
    <w:name w:val="Altbilgi Char"/>
    <w:basedOn w:val="VarsaylanParagrafYazTipi"/>
    <w:link w:val="Altbilgi"/>
    <w:uiPriority w:val="99"/>
    <w:rsid w:val="00846EFF"/>
    <w:rPr>
      <w:rFonts w:ascii="Carlito" w:eastAsia="Carlito" w:hAnsi="Carlito" w:cs="Carli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Gökçen</cp:lastModifiedBy>
  <cp:revision>2</cp:revision>
  <dcterms:created xsi:type="dcterms:W3CDTF">2023-03-09T07:30:00Z</dcterms:created>
  <dcterms:modified xsi:type="dcterms:W3CDTF">2023-03-09T07:30:00Z</dcterms:modified>
</cp:coreProperties>
</file>